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98A17">
      <w:pPr>
        <w:spacing w:line="360" w:lineRule="auto"/>
        <w:jc w:val="center"/>
        <w:rPr>
          <w:rFonts w:eastAsia="楷体_GB2312"/>
          <w:b/>
          <w:sz w:val="44"/>
          <w:szCs w:val="44"/>
        </w:rPr>
      </w:pPr>
      <w:r>
        <w:rPr>
          <w:rFonts w:eastAsia="楷体_GB2312"/>
          <w:b/>
          <w:sz w:val="44"/>
          <w:szCs w:val="44"/>
        </w:rPr>
        <w:t>工程质量保修书</w:t>
      </w:r>
    </w:p>
    <w:p w14:paraId="37EA56F9">
      <w:pPr>
        <w:spacing w:line="360" w:lineRule="auto"/>
        <w:jc w:val="center"/>
        <w:rPr>
          <w:rFonts w:eastAsia="楷体_GB2312"/>
          <w:b/>
          <w:sz w:val="44"/>
          <w:szCs w:val="44"/>
        </w:rPr>
      </w:pPr>
      <w:bookmarkStart w:id="0" w:name="_GoBack"/>
      <w:bookmarkEnd w:id="0"/>
    </w:p>
    <w:p w14:paraId="07B9F667">
      <w:pPr>
        <w:spacing w:line="360" w:lineRule="auto"/>
        <w:rPr>
          <w:rFonts w:eastAsia="楷体_GB2312"/>
          <w:b/>
          <w:sz w:val="30"/>
          <w:szCs w:val="30"/>
        </w:rPr>
      </w:pPr>
      <w:r>
        <w:rPr>
          <w:rFonts w:eastAsia="楷体_GB2312"/>
          <w:b/>
          <w:sz w:val="30"/>
          <w:szCs w:val="30"/>
        </w:rPr>
        <w:t>发包人（全称）：厦门大学</w:t>
      </w:r>
    </w:p>
    <w:p w14:paraId="2F951D29">
      <w:pPr>
        <w:spacing w:line="360" w:lineRule="auto"/>
        <w:rPr>
          <w:rFonts w:eastAsia="楷体_GB2312"/>
          <w:b/>
          <w:sz w:val="30"/>
          <w:szCs w:val="30"/>
        </w:rPr>
      </w:pPr>
      <w:r>
        <w:rPr>
          <w:rFonts w:eastAsia="楷体_GB2312"/>
          <w:b/>
          <w:sz w:val="30"/>
          <w:szCs w:val="30"/>
        </w:rPr>
        <w:t>承包人（全称）：</w:t>
      </w:r>
    </w:p>
    <w:p w14:paraId="2BC4D265">
      <w:pPr>
        <w:spacing w:line="360" w:lineRule="auto"/>
        <w:ind w:firstLine="480" w:firstLineChars="200"/>
        <w:rPr>
          <w:rFonts w:hint="eastAsia" w:eastAsia="楷体_GB2312"/>
          <w:sz w:val="24"/>
          <w:lang w:eastAsia="zh-CN"/>
        </w:rPr>
      </w:pPr>
      <w:r>
        <w:rPr>
          <w:rFonts w:eastAsia="楷体_GB2312"/>
          <w:sz w:val="24"/>
        </w:rPr>
        <w:t>为保证</w:t>
      </w:r>
      <w:r>
        <w:rPr>
          <w:rFonts w:eastAsia="楷体_GB2312"/>
          <w:sz w:val="24"/>
          <w:u w:val="single"/>
        </w:rPr>
        <w:t>厦门大学×××××工程</w:t>
      </w:r>
      <w:r>
        <w:rPr>
          <w:rFonts w:eastAsia="楷体_GB2312"/>
          <w:sz w:val="24"/>
        </w:rPr>
        <w:t>在合理使用期限内正常使用，发包人承包人根据《中华人民共和国建筑法</w:t>
      </w:r>
      <w:r>
        <w:rPr>
          <w:rFonts w:hint="eastAsia" w:eastAsia="楷体_GB2312"/>
          <w:sz w:val="24"/>
        </w:rPr>
        <w:t>》</w:t>
      </w:r>
      <w:r>
        <w:rPr>
          <w:rFonts w:eastAsia="楷体_GB2312"/>
          <w:sz w:val="24"/>
        </w:rPr>
        <w:t>、《建设工程质量管理条例》和《房屋建筑工程质量保修办法》，经协商一致签订工程质量保修书。承包人在质量保修期内按照有关管理规定及双方约定承担工程质量保修责任</w:t>
      </w:r>
      <w:r>
        <w:rPr>
          <w:rFonts w:hint="eastAsia" w:eastAsia="楷体_GB2312"/>
          <w:sz w:val="24"/>
          <w:lang w:eastAsia="zh-CN"/>
        </w:rPr>
        <w:t>。</w:t>
      </w:r>
    </w:p>
    <w:p w14:paraId="38D75979">
      <w:pPr>
        <w:spacing w:line="360" w:lineRule="auto"/>
        <w:ind w:firstLine="557" w:firstLineChars="198"/>
        <w:outlineLvl w:val="0"/>
        <w:rPr>
          <w:rFonts w:eastAsia="楷体_GB2312"/>
          <w:b/>
          <w:sz w:val="28"/>
          <w:szCs w:val="28"/>
        </w:rPr>
      </w:pPr>
      <w:r>
        <w:rPr>
          <w:rFonts w:eastAsia="楷体_GB2312"/>
          <w:b/>
          <w:sz w:val="28"/>
          <w:szCs w:val="28"/>
        </w:rPr>
        <w:t>一、工程质量保修范围和内容</w:t>
      </w:r>
    </w:p>
    <w:p w14:paraId="04AA82B7">
      <w:pPr>
        <w:spacing w:line="360" w:lineRule="auto"/>
        <w:ind w:firstLine="480" w:firstLineChars="200"/>
        <w:rPr>
          <w:rFonts w:eastAsia="楷体_GB2312"/>
          <w:sz w:val="24"/>
        </w:rPr>
      </w:pPr>
      <w:r>
        <w:rPr>
          <w:rFonts w:eastAsia="楷体_GB2312"/>
          <w:sz w:val="24"/>
        </w:rPr>
        <w:t>根据本工程修缮和装修的项目，双方约定具体质量保修范围及内容如下：</w:t>
      </w:r>
    </w:p>
    <w:p w14:paraId="0137AB03">
      <w:pPr>
        <w:spacing w:line="360" w:lineRule="auto"/>
        <w:ind w:firstLine="480" w:firstLineChars="200"/>
        <w:rPr>
          <w:rFonts w:eastAsia="楷体_GB2312"/>
          <w:sz w:val="24"/>
          <w:u w:val="single"/>
        </w:rPr>
      </w:pPr>
      <w:r>
        <w:rPr>
          <w:rFonts w:hint="eastAsia" w:ascii="楷体_GB2312" w:eastAsia="楷体_GB2312"/>
          <w:sz w:val="24"/>
          <w:u w:val="single"/>
        </w:rPr>
        <w:t xml:space="preserve"> </w:t>
      </w:r>
      <w:r>
        <w:rPr>
          <w:rFonts w:eastAsia="楷体_GB2312"/>
          <w:sz w:val="24"/>
          <w:u w:val="single"/>
        </w:rPr>
        <w:t>地基基础工程、主体结构工程、屋面防水工程、有防水要求的卫生间、房间和外墙面的防渗漏、供热与供冷系统气管线、给排水管道、设备安装和装修工程以及双方约定的其他项目。具体以竣工验收合格的工程施工范围为准。</w:t>
      </w:r>
      <w:r>
        <w:rPr>
          <w:rFonts w:hint="eastAsia" w:ascii="楷体_GB2312" w:eastAsia="楷体_GB2312"/>
          <w:sz w:val="24"/>
          <w:u w:val="single"/>
        </w:rPr>
        <w:t xml:space="preserve"> </w:t>
      </w:r>
    </w:p>
    <w:p w14:paraId="27A5EBC8">
      <w:pPr>
        <w:spacing w:line="360" w:lineRule="auto"/>
        <w:ind w:firstLine="422" w:firstLineChars="150"/>
        <w:outlineLvl w:val="0"/>
        <w:rPr>
          <w:rFonts w:eastAsia="楷体_GB2312"/>
          <w:b/>
          <w:sz w:val="28"/>
          <w:szCs w:val="28"/>
        </w:rPr>
      </w:pPr>
      <w:r>
        <w:rPr>
          <w:rFonts w:eastAsia="楷体_GB2312"/>
          <w:b/>
          <w:sz w:val="28"/>
          <w:szCs w:val="28"/>
        </w:rPr>
        <w:t>二、质量保修期及响应时效</w:t>
      </w:r>
    </w:p>
    <w:p w14:paraId="6E6E5A69">
      <w:pPr>
        <w:spacing w:line="360" w:lineRule="auto"/>
        <w:ind w:firstLine="480" w:firstLineChars="200"/>
        <w:rPr>
          <w:rFonts w:eastAsia="楷体_GB2312"/>
          <w:sz w:val="24"/>
        </w:rPr>
      </w:pPr>
      <w:r>
        <w:rPr>
          <w:rFonts w:eastAsia="楷体_GB2312"/>
          <w:sz w:val="24"/>
        </w:rPr>
        <w:t>质量保修期从工程实际竣工验收合格之日起</w:t>
      </w:r>
      <w:r>
        <w:rPr>
          <w:rFonts w:hint="eastAsia" w:eastAsia="楷体_GB2312"/>
          <w:sz w:val="24"/>
        </w:rPr>
        <w:t>计算</w:t>
      </w:r>
      <w:r>
        <w:rPr>
          <w:rFonts w:eastAsia="楷体_GB2312"/>
          <w:sz w:val="24"/>
        </w:rPr>
        <w:t>，分单项竣工验收</w:t>
      </w:r>
      <w:r>
        <w:rPr>
          <w:rFonts w:hint="eastAsia" w:eastAsia="楷体_GB2312"/>
          <w:sz w:val="24"/>
        </w:rPr>
        <w:t>的</w:t>
      </w:r>
      <w:r>
        <w:rPr>
          <w:rFonts w:eastAsia="楷体_GB2312"/>
          <w:sz w:val="24"/>
        </w:rPr>
        <w:t>工程，按单项工程分别计算质量保修期。</w:t>
      </w:r>
    </w:p>
    <w:p w14:paraId="3DD656D6">
      <w:pPr>
        <w:spacing w:line="360" w:lineRule="auto"/>
        <w:rPr>
          <w:rFonts w:eastAsia="楷体_GB2312"/>
          <w:sz w:val="24"/>
        </w:rPr>
      </w:pPr>
      <w:r>
        <w:rPr>
          <w:rFonts w:eastAsia="楷体_GB2312"/>
          <w:sz w:val="24"/>
        </w:rPr>
        <w:t>  双方根据《建设工程质量管理条例</w:t>
      </w:r>
      <w:r>
        <w:rPr>
          <w:rFonts w:hint="eastAsia" w:eastAsia="楷体_GB2312"/>
          <w:sz w:val="24"/>
        </w:rPr>
        <w:t>》</w:t>
      </w:r>
      <w:r>
        <w:rPr>
          <w:rFonts w:eastAsia="楷体_GB2312"/>
          <w:sz w:val="24"/>
        </w:rPr>
        <w:t>及有关规定，结合本修缮及装修工程约定质量保修期如下：</w:t>
      </w:r>
    </w:p>
    <w:p w14:paraId="615D33A9">
      <w:pPr>
        <w:spacing w:line="360" w:lineRule="auto"/>
        <w:ind w:firstLine="480" w:firstLineChars="200"/>
        <w:outlineLvl w:val="0"/>
        <w:rPr>
          <w:rFonts w:eastAsia="楷体_GB2312"/>
          <w:sz w:val="24"/>
        </w:rPr>
      </w:pPr>
      <w:r>
        <w:rPr>
          <w:rFonts w:eastAsia="楷体_GB2312"/>
          <w:sz w:val="24"/>
        </w:rPr>
        <w:t>1.地基基础工程和主体结构工程，为设计文件规定的该工程的合理使用年限；</w:t>
      </w:r>
    </w:p>
    <w:p w14:paraId="76C3EB57">
      <w:pPr>
        <w:spacing w:line="360" w:lineRule="auto"/>
        <w:rPr>
          <w:rFonts w:eastAsia="楷体_GB2312"/>
          <w:sz w:val="24"/>
        </w:rPr>
      </w:pPr>
      <w:r>
        <w:rPr>
          <w:rFonts w:eastAsia="华文中宋"/>
          <w:sz w:val="24"/>
        </w:rPr>
        <w:t></w:t>
      </w:r>
      <w:r>
        <w:rPr>
          <w:rFonts w:eastAsia="楷体_GB2312"/>
          <w:sz w:val="24"/>
        </w:rPr>
        <w:t xml:space="preserve">  2.房屋防水修缮工程为：</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年；（不低于强制性规定）</w:t>
      </w:r>
    </w:p>
    <w:p w14:paraId="3BC9DD99">
      <w:pPr>
        <w:spacing w:line="360" w:lineRule="auto"/>
        <w:rPr>
          <w:rFonts w:eastAsia="楷体_GB2312"/>
          <w:sz w:val="24"/>
        </w:rPr>
      </w:pPr>
      <w:r>
        <w:rPr>
          <w:rFonts w:eastAsia="华文中宋"/>
          <w:sz w:val="24"/>
        </w:rPr>
        <w:t></w:t>
      </w:r>
      <w:r>
        <w:rPr>
          <w:rFonts w:eastAsia="楷体_GB2312"/>
          <w:sz w:val="24"/>
        </w:rPr>
        <w:t xml:space="preserve">  3.装修工程为：</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年；（不低于强制性规定）</w:t>
      </w:r>
    </w:p>
    <w:p w14:paraId="357002A7">
      <w:pPr>
        <w:spacing w:line="360" w:lineRule="auto"/>
        <w:rPr>
          <w:rFonts w:eastAsia="楷体_GB2312"/>
          <w:sz w:val="24"/>
        </w:rPr>
      </w:pPr>
      <w:r>
        <w:rPr>
          <w:rFonts w:eastAsia="华文中宋"/>
          <w:sz w:val="24"/>
        </w:rPr>
        <w:t></w:t>
      </w:r>
      <w:r>
        <w:rPr>
          <w:rFonts w:eastAsia="楷体_GB2312"/>
          <w:sz w:val="24"/>
        </w:rPr>
        <w:t xml:space="preserve">  4.电气管线、上下水管线修缮工程为：</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年；（不低于强制性规定）</w:t>
      </w:r>
    </w:p>
    <w:p w14:paraId="6EC43917">
      <w:pPr>
        <w:spacing w:line="360" w:lineRule="auto"/>
        <w:ind w:firstLine="480" w:firstLineChars="200"/>
        <w:rPr>
          <w:rFonts w:eastAsia="楷体_GB2312"/>
          <w:sz w:val="24"/>
        </w:rPr>
      </w:pPr>
      <w:r>
        <w:rPr>
          <w:rFonts w:eastAsia="楷体_GB2312"/>
          <w:sz w:val="24"/>
        </w:rPr>
        <w:t>5.供热及供冷为：</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个采暖期及供冷期；</w:t>
      </w:r>
    </w:p>
    <w:p w14:paraId="759E579D">
      <w:pPr>
        <w:spacing w:line="360" w:lineRule="auto"/>
        <w:rPr>
          <w:rFonts w:eastAsia="楷体_GB2312"/>
          <w:sz w:val="24"/>
        </w:rPr>
      </w:pPr>
      <w:r>
        <w:rPr>
          <w:rFonts w:eastAsia="楷体_GB2312"/>
          <w:sz w:val="24"/>
        </w:rPr>
        <w:t>  6.室外的上下水和附属道路等市政公用工程为：</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年；</w:t>
      </w:r>
    </w:p>
    <w:p w14:paraId="1D61E844">
      <w:pPr>
        <w:spacing w:line="360" w:lineRule="auto"/>
        <w:rPr>
          <w:rFonts w:eastAsia="楷体_GB2312"/>
          <w:sz w:val="24"/>
        </w:rPr>
      </w:pPr>
      <w:r>
        <w:rPr>
          <w:rFonts w:eastAsia="楷体_GB2312"/>
          <w:sz w:val="24"/>
        </w:rPr>
        <w:t>  7.响应时间：</w:t>
      </w:r>
      <w:r>
        <w:rPr>
          <w:rFonts w:eastAsia="楷体_GB2312"/>
          <w:sz w:val="24"/>
          <w:u w:val="single"/>
        </w:rPr>
        <w:t xml:space="preserve">  </w:t>
      </w:r>
      <w:r>
        <w:rPr>
          <w:rFonts w:hint="eastAsia" w:eastAsia="楷体_GB2312"/>
          <w:sz w:val="24"/>
          <w:u w:val="single"/>
        </w:rPr>
        <w:t xml:space="preserve">   </w:t>
      </w:r>
      <w:r>
        <w:rPr>
          <w:rFonts w:eastAsia="楷体_GB2312"/>
          <w:sz w:val="24"/>
          <w:u w:val="single"/>
        </w:rPr>
        <w:t xml:space="preserve">   </w:t>
      </w:r>
      <w:r>
        <w:rPr>
          <w:rFonts w:eastAsia="楷体_GB2312"/>
          <w:sz w:val="24"/>
        </w:rPr>
        <w:t>小时内</w:t>
      </w:r>
      <w:r>
        <w:rPr>
          <w:rFonts w:hint="eastAsia" w:eastAsia="楷体_GB2312"/>
          <w:sz w:val="24"/>
        </w:rPr>
        <w:t>；</w:t>
      </w:r>
    </w:p>
    <w:p w14:paraId="64ECD97E">
      <w:pPr>
        <w:spacing w:line="360" w:lineRule="auto"/>
        <w:rPr>
          <w:rFonts w:eastAsia="楷体_GB2312"/>
          <w:sz w:val="24"/>
          <w:u w:val="single"/>
        </w:rPr>
      </w:pPr>
      <w:r>
        <w:rPr>
          <w:rFonts w:eastAsia="楷体_GB2312"/>
          <w:sz w:val="24"/>
        </w:rPr>
        <w:t xml:space="preserve">    8.其他约定：</w:t>
      </w:r>
      <w:r>
        <w:rPr>
          <w:rFonts w:eastAsia="楷体_GB2312"/>
          <w:sz w:val="24"/>
          <w:u w:val="single"/>
        </w:rPr>
        <w:t xml:space="preserve">                   /                                                  </w:t>
      </w:r>
    </w:p>
    <w:p w14:paraId="599C1CB1">
      <w:pPr>
        <w:spacing w:line="360" w:lineRule="auto"/>
        <w:ind w:firstLine="557" w:firstLineChars="198"/>
        <w:outlineLvl w:val="0"/>
        <w:rPr>
          <w:rFonts w:eastAsia="楷体_GB2312"/>
          <w:b/>
          <w:sz w:val="28"/>
          <w:szCs w:val="28"/>
        </w:rPr>
      </w:pPr>
      <w:r>
        <w:rPr>
          <w:rFonts w:eastAsia="楷体_GB2312"/>
          <w:b/>
          <w:sz w:val="28"/>
          <w:szCs w:val="28"/>
        </w:rPr>
        <w:t>三、质量保修责任</w:t>
      </w:r>
    </w:p>
    <w:p w14:paraId="46D6CE53">
      <w:pPr>
        <w:spacing w:line="360" w:lineRule="auto"/>
        <w:ind w:firstLine="480" w:firstLineChars="200"/>
        <w:rPr>
          <w:rFonts w:eastAsia="楷体_GB2312"/>
          <w:sz w:val="24"/>
        </w:rPr>
      </w:pPr>
      <w:r>
        <w:rPr>
          <w:rFonts w:eastAsia="楷体_GB2312"/>
          <w:sz w:val="24"/>
        </w:rPr>
        <w:t>1.承包人在质量保修期内，按照有关法律、法规、规章的管理规定和双方约定，承担本工程质量保修责任，但不负责原房屋建筑的保修责任。</w:t>
      </w:r>
    </w:p>
    <w:p w14:paraId="36F760BC">
      <w:pPr>
        <w:spacing w:line="360" w:lineRule="auto"/>
        <w:rPr>
          <w:rFonts w:eastAsia="楷体_GB2312"/>
          <w:sz w:val="24"/>
        </w:rPr>
      </w:pPr>
      <w:r>
        <w:rPr>
          <w:rFonts w:eastAsia="楷体_GB2312"/>
          <w:sz w:val="24"/>
        </w:rPr>
        <w:t>  2.属于保修范围和内容的项目，承包人应在接到修理通知之日后7天内派人修理。承包人不在约定期限内派人修理，发包人可委托其他人员修理。</w:t>
      </w:r>
    </w:p>
    <w:p w14:paraId="329B77C6">
      <w:pPr>
        <w:spacing w:line="360" w:lineRule="auto"/>
        <w:rPr>
          <w:rFonts w:eastAsia="楷体_GB2312"/>
          <w:sz w:val="24"/>
        </w:rPr>
      </w:pPr>
      <w:r>
        <w:rPr>
          <w:rFonts w:eastAsia="楷体_GB2312"/>
          <w:sz w:val="24"/>
        </w:rPr>
        <w:t>  3.发生紧急抢修事故（如上水跑水、暖气漏水等），承包人接到事故通知后，应立即到达事故现场检修。</w:t>
      </w:r>
    </w:p>
    <w:p w14:paraId="777DE310">
      <w:pPr>
        <w:spacing w:line="360" w:lineRule="auto"/>
        <w:rPr>
          <w:rFonts w:eastAsia="楷体_GB2312"/>
          <w:sz w:val="24"/>
        </w:rPr>
      </w:pPr>
      <w:r>
        <w:rPr>
          <w:rFonts w:eastAsia="楷体_GB2312"/>
          <w:sz w:val="24"/>
        </w:rPr>
        <w:t>  4.对涉及结构安全的质量问题，应当参照《房屋建筑工程质量保修办法》及其他有关规定，立即向有关主管部门报告，采取安全防范措施；由原设计单位或者具有相应资质等级的设计单位提出保修方案，承包人实施保修。</w:t>
      </w:r>
    </w:p>
    <w:p w14:paraId="13FA5D22">
      <w:pPr>
        <w:spacing w:line="360" w:lineRule="auto"/>
        <w:rPr>
          <w:rFonts w:eastAsia="楷体_GB2312"/>
          <w:sz w:val="24"/>
        </w:rPr>
      </w:pPr>
      <w:r>
        <w:rPr>
          <w:rFonts w:eastAsia="楷体_GB2312"/>
          <w:sz w:val="24"/>
        </w:rPr>
        <w:t>  5.质量保修完成后，由发包人组织验收。</w:t>
      </w:r>
    </w:p>
    <w:p w14:paraId="43A98221">
      <w:pPr>
        <w:spacing w:line="360" w:lineRule="auto"/>
        <w:ind w:firstLine="557" w:firstLineChars="198"/>
        <w:outlineLvl w:val="0"/>
        <w:rPr>
          <w:rFonts w:eastAsia="楷体_GB2312"/>
          <w:b/>
          <w:sz w:val="28"/>
          <w:szCs w:val="28"/>
        </w:rPr>
      </w:pPr>
      <w:r>
        <w:rPr>
          <w:rFonts w:eastAsia="楷体_GB2312"/>
          <w:b/>
          <w:sz w:val="28"/>
          <w:szCs w:val="28"/>
        </w:rPr>
        <w:t>四、保修费用</w:t>
      </w:r>
    </w:p>
    <w:p w14:paraId="64735056">
      <w:pPr>
        <w:spacing w:line="360" w:lineRule="auto"/>
        <w:ind w:firstLine="480" w:firstLineChars="200"/>
        <w:rPr>
          <w:rFonts w:eastAsia="楷体_GB2312"/>
          <w:sz w:val="24"/>
        </w:rPr>
      </w:pPr>
      <w:r>
        <w:rPr>
          <w:rFonts w:eastAsia="楷体_GB2312"/>
          <w:sz w:val="24"/>
        </w:rPr>
        <w:t>保修费用由造成质量缺陷的责任方承担。</w:t>
      </w:r>
    </w:p>
    <w:p w14:paraId="0FED8E7D">
      <w:pPr>
        <w:spacing w:line="360" w:lineRule="auto"/>
        <w:ind w:firstLine="557" w:firstLineChars="198"/>
        <w:outlineLvl w:val="0"/>
        <w:rPr>
          <w:rFonts w:eastAsia="楷体_GB2312"/>
          <w:b/>
          <w:sz w:val="28"/>
          <w:szCs w:val="28"/>
        </w:rPr>
      </w:pPr>
      <w:r>
        <w:rPr>
          <w:rFonts w:eastAsia="楷体_GB2312"/>
          <w:b/>
          <w:sz w:val="28"/>
          <w:szCs w:val="28"/>
        </w:rPr>
        <w:t>五、其他</w:t>
      </w:r>
    </w:p>
    <w:p w14:paraId="61B028D3">
      <w:pPr>
        <w:spacing w:line="360" w:lineRule="auto"/>
        <w:ind w:firstLine="480" w:firstLineChars="200"/>
        <w:rPr>
          <w:rFonts w:eastAsia="楷体_GB2312"/>
          <w:sz w:val="24"/>
          <w:u w:val="single"/>
        </w:rPr>
      </w:pPr>
      <w:r>
        <w:rPr>
          <w:rFonts w:eastAsia="楷体_GB2312"/>
          <w:sz w:val="24"/>
        </w:rPr>
        <w:t>双方约定的其他工程质量保修事项：无</w:t>
      </w:r>
    </w:p>
    <w:p w14:paraId="3A9D8228">
      <w:pPr>
        <w:spacing w:line="360" w:lineRule="auto"/>
        <w:rPr>
          <w:rFonts w:eastAsia="楷体_GB2312"/>
          <w:szCs w:val="21"/>
          <w:u w:val="single"/>
        </w:rPr>
      </w:pPr>
    </w:p>
    <w:p w14:paraId="53E83C0C">
      <w:pPr>
        <w:spacing w:line="360" w:lineRule="auto"/>
        <w:ind w:firstLine="482" w:firstLineChars="200"/>
        <w:rPr>
          <w:rFonts w:eastAsia="楷体_GB2312"/>
          <w:b/>
          <w:sz w:val="24"/>
        </w:rPr>
      </w:pPr>
      <w:r>
        <w:rPr>
          <w:rFonts w:eastAsia="楷体_GB2312"/>
          <w:b/>
          <w:sz w:val="24"/>
        </w:rPr>
        <w:t>本工程质量保修书作为施工合同附件，由施工合同发包人承包人在竣工验收前双方共同签署，其有效期限至保修期满。</w:t>
      </w:r>
    </w:p>
    <w:p w14:paraId="7F696D80">
      <w:pPr>
        <w:spacing w:line="360" w:lineRule="auto"/>
        <w:ind w:firstLine="482" w:firstLineChars="200"/>
        <w:rPr>
          <w:rFonts w:eastAsia="楷体_GB2312"/>
          <w:b/>
          <w:sz w:val="24"/>
        </w:rPr>
      </w:pPr>
    </w:p>
    <w:p w14:paraId="110C1BD8">
      <w:pPr>
        <w:spacing w:line="360" w:lineRule="auto"/>
        <w:rPr>
          <w:rFonts w:eastAsia="楷体_GB2312"/>
          <w:sz w:val="24"/>
        </w:rPr>
      </w:pPr>
      <w:r>
        <w:rPr>
          <w:rFonts w:eastAsia="楷体_GB2312"/>
          <w:sz w:val="24"/>
        </w:rPr>
        <w:t>发包人：（公章）                     承包人：（公章）</w:t>
      </w:r>
    </w:p>
    <w:p w14:paraId="347121C8">
      <w:pPr>
        <w:spacing w:line="360" w:lineRule="auto"/>
        <w:rPr>
          <w:rFonts w:eastAsia="楷体_GB2312"/>
          <w:sz w:val="24"/>
        </w:rPr>
      </w:pPr>
    </w:p>
    <w:p w14:paraId="149C9F60">
      <w:pPr>
        <w:spacing w:line="360" w:lineRule="auto"/>
        <w:rPr>
          <w:rFonts w:eastAsia="楷体_GB2312"/>
          <w:sz w:val="24"/>
        </w:rPr>
      </w:pPr>
      <w:r>
        <w:rPr>
          <w:rFonts w:eastAsia="楷体_GB2312"/>
          <w:sz w:val="24"/>
        </w:rPr>
        <w:t>法定代表人：（签字）                 法定代表人：（签字）</w:t>
      </w:r>
    </w:p>
    <w:p w14:paraId="1E7F9BE0">
      <w:pPr>
        <w:spacing w:line="360" w:lineRule="auto"/>
        <w:rPr>
          <w:rFonts w:eastAsia="楷体_GB2312"/>
          <w:sz w:val="24"/>
        </w:rPr>
      </w:pPr>
    </w:p>
    <w:p w14:paraId="02082947">
      <w:pPr>
        <w:spacing w:line="360" w:lineRule="auto"/>
        <w:rPr>
          <w:rFonts w:eastAsia="楷体_GB2312"/>
          <w:sz w:val="24"/>
        </w:rPr>
      </w:pPr>
      <w:r>
        <w:rPr>
          <w:rFonts w:eastAsia="楷体_GB2312"/>
          <w:sz w:val="24"/>
        </w:rPr>
        <w:t>委托代理人：（签字）                 委托代理人：（签字）</w:t>
      </w:r>
    </w:p>
    <w:p w14:paraId="2C939F4A">
      <w:pPr>
        <w:spacing w:line="360" w:lineRule="auto"/>
        <w:rPr>
          <w:rFonts w:eastAsia="楷体_GB2312"/>
          <w:sz w:val="24"/>
        </w:rPr>
      </w:pPr>
    </w:p>
    <w:p w14:paraId="49403C22">
      <w:pPr>
        <w:spacing w:line="360" w:lineRule="auto"/>
        <w:ind w:firstLine="1920" w:firstLineChars="800"/>
        <w:rPr>
          <w:rFonts w:eastAsia="楷体_GB2312"/>
          <w:sz w:val="24"/>
        </w:rPr>
      </w:pPr>
      <w:r>
        <w:rPr>
          <w:rFonts w:eastAsia="楷体_GB2312"/>
          <w:sz w:val="24"/>
        </w:rPr>
        <w:t>年   月   日               年   月   日</w:t>
      </w:r>
    </w:p>
    <w:sectPr>
      <w:headerReference r:id="rId3" w:type="default"/>
      <w:footerReference r:id="rId4" w:type="default"/>
      <w:footerReference r:id="rId5" w:type="even"/>
      <w:pgSz w:w="11906" w:h="16838"/>
      <w:pgMar w:top="1440" w:right="1800" w:bottom="1440" w:left="1800" w:header="851" w:footer="992" w:gutter="0"/>
      <w:pgNumType w:start="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9CFCD">
    <w:pPr>
      <w:pStyle w:val="6"/>
      <w:framePr w:wrap="around" w:vAnchor="text" w:hAnchor="margin" w:xAlign="right" w:y="1"/>
      <w:rPr>
        <w:rStyle w:val="13"/>
      </w:rPr>
    </w:pPr>
    <w:r>
      <w:fldChar w:fldCharType="begin"/>
    </w:r>
    <w:r>
      <w:rPr>
        <w:rStyle w:val="13"/>
      </w:rPr>
      <w:instrText xml:space="preserve"> PAGE </w:instrText>
    </w:r>
    <w:r>
      <w:fldChar w:fldCharType="separate"/>
    </w:r>
    <w:r>
      <w:rPr>
        <w:rStyle w:val="13"/>
      </w:rPr>
      <w:t>1</w:t>
    </w:r>
    <w:r>
      <w:fldChar w:fldCharType="end"/>
    </w:r>
  </w:p>
  <w:p w14:paraId="57211971">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5DB67">
    <w:pPr>
      <w:pStyle w:val="6"/>
      <w:framePr w:wrap="around" w:vAnchor="text" w:hAnchor="margin" w:xAlign="right" w:y="1"/>
      <w:rPr>
        <w:rStyle w:val="13"/>
      </w:rPr>
    </w:pPr>
    <w:r>
      <w:fldChar w:fldCharType="begin"/>
    </w:r>
    <w:r>
      <w:rPr>
        <w:rStyle w:val="13"/>
      </w:rPr>
      <w:instrText xml:space="preserve">PAGE  </w:instrText>
    </w:r>
    <w:r>
      <w:fldChar w:fldCharType="end"/>
    </w:r>
  </w:p>
  <w:p w14:paraId="493796CC">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36B4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51D"/>
    <w:rsid w:val="000019B1"/>
    <w:rsid w:val="000056F4"/>
    <w:rsid w:val="00006F3B"/>
    <w:rsid w:val="00007CE7"/>
    <w:rsid w:val="00012382"/>
    <w:rsid w:val="00013F93"/>
    <w:rsid w:val="00025DF9"/>
    <w:rsid w:val="00033422"/>
    <w:rsid w:val="00045251"/>
    <w:rsid w:val="00047A9B"/>
    <w:rsid w:val="00051922"/>
    <w:rsid w:val="00052FE5"/>
    <w:rsid w:val="00054F55"/>
    <w:rsid w:val="000559D5"/>
    <w:rsid w:val="000639E1"/>
    <w:rsid w:val="000679AA"/>
    <w:rsid w:val="0007190A"/>
    <w:rsid w:val="00074115"/>
    <w:rsid w:val="00084F60"/>
    <w:rsid w:val="0009142E"/>
    <w:rsid w:val="0009312B"/>
    <w:rsid w:val="000935C1"/>
    <w:rsid w:val="0009675D"/>
    <w:rsid w:val="00097087"/>
    <w:rsid w:val="000A2309"/>
    <w:rsid w:val="000B0AB3"/>
    <w:rsid w:val="000B73CF"/>
    <w:rsid w:val="000C1333"/>
    <w:rsid w:val="000C7999"/>
    <w:rsid w:val="000D40E6"/>
    <w:rsid w:val="000D6967"/>
    <w:rsid w:val="000E13C7"/>
    <w:rsid w:val="000E38F6"/>
    <w:rsid w:val="000E3E6E"/>
    <w:rsid w:val="000E65C5"/>
    <w:rsid w:val="000F3BD0"/>
    <w:rsid w:val="000F64C6"/>
    <w:rsid w:val="001019E0"/>
    <w:rsid w:val="001044AE"/>
    <w:rsid w:val="001106DA"/>
    <w:rsid w:val="0011297D"/>
    <w:rsid w:val="001157B1"/>
    <w:rsid w:val="00116AD0"/>
    <w:rsid w:val="00123556"/>
    <w:rsid w:val="00124B1E"/>
    <w:rsid w:val="001265A0"/>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530C"/>
    <w:rsid w:val="001D5A3D"/>
    <w:rsid w:val="001D635A"/>
    <w:rsid w:val="001E0BA6"/>
    <w:rsid w:val="001E42D4"/>
    <w:rsid w:val="001E54FC"/>
    <w:rsid w:val="001E662E"/>
    <w:rsid w:val="001F0A7E"/>
    <w:rsid w:val="001F7A07"/>
    <w:rsid w:val="00203973"/>
    <w:rsid w:val="002062C5"/>
    <w:rsid w:val="002064B4"/>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94704"/>
    <w:rsid w:val="002A7AA1"/>
    <w:rsid w:val="002B38BE"/>
    <w:rsid w:val="002B594B"/>
    <w:rsid w:val="002C46A8"/>
    <w:rsid w:val="002C4B11"/>
    <w:rsid w:val="002C7C38"/>
    <w:rsid w:val="002D2E76"/>
    <w:rsid w:val="002D3F5D"/>
    <w:rsid w:val="002D5A99"/>
    <w:rsid w:val="002E5BDD"/>
    <w:rsid w:val="002E7901"/>
    <w:rsid w:val="002E7A3C"/>
    <w:rsid w:val="002F0406"/>
    <w:rsid w:val="002F05AE"/>
    <w:rsid w:val="002F3A7A"/>
    <w:rsid w:val="002F6A23"/>
    <w:rsid w:val="00312B95"/>
    <w:rsid w:val="00321F8A"/>
    <w:rsid w:val="00325096"/>
    <w:rsid w:val="003301F6"/>
    <w:rsid w:val="00332808"/>
    <w:rsid w:val="0034061F"/>
    <w:rsid w:val="00345D8A"/>
    <w:rsid w:val="00345D97"/>
    <w:rsid w:val="00347311"/>
    <w:rsid w:val="00357916"/>
    <w:rsid w:val="00370CF4"/>
    <w:rsid w:val="00371608"/>
    <w:rsid w:val="0038028E"/>
    <w:rsid w:val="003820F2"/>
    <w:rsid w:val="00384207"/>
    <w:rsid w:val="00385E82"/>
    <w:rsid w:val="00387AA8"/>
    <w:rsid w:val="00393D95"/>
    <w:rsid w:val="003A1F32"/>
    <w:rsid w:val="003A3530"/>
    <w:rsid w:val="003A5BB4"/>
    <w:rsid w:val="003A63E1"/>
    <w:rsid w:val="003B3BE5"/>
    <w:rsid w:val="003B3BF8"/>
    <w:rsid w:val="003B7054"/>
    <w:rsid w:val="003E6BF1"/>
    <w:rsid w:val="00400CC1"/>
    <w:rsid w:val="00403B0A"/>
    <w:rsid w:val="00412D73"/>
    <w:rsid w:val="004265F9"/>
    <w:rsid w:val="00431782"/>
    <w:rsid w:val="00432206"/>
    <w:rsid w:val="00434113"/>
    <w:rsid w:val="0044446A"/>
    <w:rsid w:val="004538CB"/>
    <w:rsid w:val="004547B7"/>
    <w:rsid w:val="004575D7"/>
    <w:rsid w:val="00460882"/>
    <w:rsid w:val="00461F12"/>
    <w:rsid w:val="004657A8"/>
    <w:rsid w:val="0047683D"/>
    <w:rsid w:val="004835E0"/>
    <w:rsid w:val="004835F5"/>
    <w:rsid w:val="004A1697"/>
    <w:rsid w:val="004A2B0C"/>
    <w:rsid w:val="004B5778"/>
    <w:rsid w:val="004C063B"/>
    <w:rsid w:val="004C3ED6"/>
    <w:rsid w:val="004C4000"/>
    <w:rsid w:val="004C5FD2"/>
    <w:rsid w:val="004E0FAC"/>
    <w:rsid w:val="004E174F"/>
    <w:rsid w:val="004F21F8"/>
    <w:rsid w:val="004F542C"/>
    <w:rsid w:val="00500B77"/>
    <w:rsid w:val="00500BB4"/>
    <w:rsid w:val="00501434"/>
    <w:rsid w:val="00504C3A"/>
    <w:rsid w:val="00507B2B"/>
    <w:rsid w:val="00521811"/>
    <w:rsid w:val="00524601"/>
    <w:rsid w:val="00524C23"/>
    <w:rsid w:val="0052553C"/>
    <w:rsid w:val="0052674C"/>
    <w:rsid w:val="00530CD1"/>
    <w:rsid w:val="00535B1F"/>
    <w:rsid w:val="00537EF0"/>
    <w:rsid w:val="00541D80"/>
    <w:rsid w:val="0054446D"/>
    <w:rsid w:val="00545558"/>
    <w:rsid w:val="00545EDF"/>
    <w:rsid w:val="0055088D"/>
    <w:rsid w:val="005532CD"/>
    <w:rsid w:val="00553E57"/>
    <w:rsid w:val="0055559D"/>
    <w:rsid w:val="00556064"/>
    <w:rsid w:val="0056097C"/>
    <w:rsid w:val="005619E6"/>
    <w:rsid w:val="00562B7A"/>
    <w:rsid w:val="005665D2"/>
    <w:rsid w:val="00570EC0"/>
    <w:rsid w:val="0057475C"/>
    <w:rsid w:val="00574D7E"/>
    <w:rsid w:val="0059218E"/>
    <w:rsid w:val="00592697"/>
    <w:rsid w:val="005937B0"/>
    <w:rsid w:val="005938F2"/>
    <w:rsid w:val="0059501A"/>
    <w:rsid w:val="005950D2"/>
    <w:rsid w:val="005A1204"/>
    <w:rsid w:val="005A3AD3"/>
    <w:rsid w:val="005A57C6"/>
    <w:rsid w:val="005B0F4D"/>
    <w:rsid w:val="005B1992"/>
    <w:rsid w:val="005B472D"/>
    <w:rsid w:val="005B69E5"/>
    <w:rsid w:val="005C3484"/>
    <w:rsid w:val="005C3F2A"/>
    <w:rsid w:val="005C7833"/>
    <w:rsid w:val="005D6A68"/>
    <w:rsid w:val="005E235C"/>
    <w:rsid w:val="005E48DF"/>
    <w:rsid w:val="005E5732"/>
    <w:rsid w:val="005F15E5"/>
    <w:rsid w:val="005F3480"/>
    <w:rsid w:val="005F5954"/>
    <w:rsid w:val="005F6DB5"/>
    <w:rsid w:val="006001F9"/>
    <w:rsid w:val="00600EC9"/>
    <w:rsid w:val="006108F4"/>
    <w:rsid w:val="00610D5C"/>
    <w:rsid w:val="00620466"/>
    <w:rsid w:val="0062499F"/>
    <w:rsid w:val="00635C53"/>
    <w:rsid w:val="00644A7A"/>
    <w:rsid w:val="00647F1E"/>
    <w:rsid w:val="0065022F"/>
    <w:rsid w:val="00657F50"/>
    <w:rsid w:val="00666054"/>
    <w:rsid w:val="0066797B"/>
    <w:rsid w:val="00667D4C"/>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7AF5"/>
    <w:rsid w:val="006F6B0B"/>
    <w:rsid w:val="00704B32"/>
    <w:rsid w:val="00713293"/>
    <w:rsid w:val="00720E4B"/>
    <w:rsid w:val="00721B2B"/>
    <w:rsid w:val="00724EFA"/>
    <w:rsid w:val="00726239"/>
    <w:rsid w:val="00726EC3"/>
    <w:rsid w:val="00731EBD"/>
    <w:rsid w:val="00745F3B"/>
    <w:rsid w:val="00752BD1"/>
    <w:rsid w:val="00753D0C"/>
    <w:rsid w:val="00760560"/>
    <w:rsid w:val="00766C2F"/>
    <w:rsid w:val="007703D2"/>
    <w:rsid w:val="007730A4"/>
    <w:rsid w:val="00781F69"/>
    <w:rsid w:val="0079032E"/>
    <w:rsid w:val="00795316"/>
    <w:rsid w:val="00795D99"/>
    <w:rsid w:val="007A0394"/>
    <w:rsid w:val="007A37EF"/>
    <w:rsid w:val="007B07B6"/>
    <w:rsid w:val="007B406F"/>
    <w:rsid w:val="007B59CE"/>
    <w:rsid w:val="007B6ACE"/>
    <w:rsid w:val="007C245B"/>
    <w:rsid w:val="007C3A6F"/>
    <w:rsid w:val="007C4B15"/>
    <w:rsid w:val="007D020E"/>
    <w:rsid w:val="007D2558"/>
    <w:rsid w:val="007D6E5E"/>
    <w:rsid w:val="007D7F8F"/>
    <w:rsid w:val="007E7ADA"/>
    <w:rsid w:val="007F7C98"/>
    <w:rsid w:val="00800A8E"/>
    <w:rsid w:val="0081532C"/>
    <w:rsid w:val="00817B35"/>
    <w:rsid w:val="008224F9"/>
    <w:rsid w:val="00843940"/>
    <w:rsid w:val="008450C8"/>
    <w:rsid w:val="00847E0E"/>
    <w:rsid w:val="008619A9"/>
    <w:rsid w:val="0087788D"/>
    <w:rsid w:val="00877A6D"/>
    <w:rsid w:val="00883E95"/>
    <w:rsid w:val="008878DB"/>
    <w:rsid w:val="00894704"/>
    <w:rsid w:val="008A6C21"/>
    <w:rsid w:val="008B150F"/>
    <w:rsid w:val="008B5158"/>
    <w:rsid w:val="008B5FF1"/>
    <w:rsid w:val="008C2FE5"/>
    <w:rsid w:val="008C622A"/>
    <w:rsid w:val="008C6EE8"/>
    <w:rsid w:val="008D2AB0"/>
    <w:rsid w:val="008D2D54"/>
    <w:rsid w:val="008F3670"/>
    <w:rsid w:val="008F4E82"/>
    <w:rsid w:val="00905FF5"/>
    <w:rsid w:val="00921993"/>
    <w:rsid w:val="0092343E"/>
    <w:rsid w:val="00923EAB"/>
    <w:rsid w:val="00926463"/>
    <w:rsid w:val="0095574F"/>
    <w:rsid w:val="0095597D"/>
    <w:rsid w:val="009563C4"/>
    <w:rsid w:val="00956718"/>
    <w:rsid w:val="00957C98"/>
    <w:rsid w:val="009654B1"/>
    <w:rsid w:val="00966C03"/>
    <w:rsid w:val="009721A7"/>
    <w:rsid w:val="00982991"/>
    <w:rsid w:val="00983A78"/>
    <w:rsid w:val="00983DF1"/>
    <w:rsid w:val="009932DC"/>
    <w:rsid w:val="009974A9"/>
    <w:rsid w:val="009A0107"/>
    <w:rsid w:val="009B7FCB"/>
    <w:rsid w:val="009C0D9D"/>
    <w:rsid w:val="009C18A0"/>
    <w:rsid w:val="009C572D"/>
    <w:rsid w:val="009D2382"/>
    <w:rsid w:val="009E338F"/>
    <w:rsid w:val="009E6DBB"/>
    <w:rsid w:val="009E6FF0"/>
    <w:rsid w:val="009F109A"/>
    <w:rsid w:val="009F130B"/>
    <w:rsid w:val="009F2642"/>
    <w:rsid w:val="009F3BE5"/>
    <w:rsid w:val="009F62CA"/>
    <w:rsid w:val="00A04062"/>
    <w:rsid w:val="00A0782B"/>
    <w:rsid w:val="00A16F13"/>
    <w:rsid w:val="00A244BC"/>
    <w:rsid w:val="00A304E2"/>
    <w:rsid w:val="00A42EED"/>
    <w:rsid w:val="00A4322A"/>
    <w:rsid w:val="00A43870"/>
    <w:rsid w:val="00A50BC3"/>
    <w:rsid w:val="00A62BA9"/>
    <w:rsid w:val="00A6330C"/>
    <w:rsid w:val="00A6361D"/>
    <w:rsid w:val="00A6379A"/>
    <w:rsid w:val="00A655C8"/>
    <w:rsid w:val="00A710EC"/>
    <w:rsid w:val="00A86A03"/>
    <w:rsid w:val="00A966E7"/>
    <w:rsid w:val="00AA11D8"/>
    <w:rsid w:val="00AA1FE3"/>
    <w:rsid w:val="00AA4AA3"/>
    <w:rsid w:val="00AA75FA"/>
    <w:rsid w:val="00AB0C8F"/>
    <w:rsid w:val="00AB0DB7"/>
    <w:rsid w:val="00AB2900"/>
    <w:rsid w:val="00AB4F69"/>
    <w:rsid w:val="00AD00BA"/>
    <w:rsid w:val="00AD7BF0"/>
    <w:rsid w:val="00AE2758"/>
    <w:rsid w:val="00AF09CD"/>
    <w:rsid w:val="00B0152E"/>
    <w:rsid w:val="00B0307E"/>
    <w:rsid w:val="00B03AF2"/>
    <w:rsid w:val="00B06CAB"/>
    <w:rsid w:val="00B11004"/>
    <w:rsid w:val="00B1185B"/>
    <w:rsid w:val="00B27566"/>
    <w:rsid w:val="00B36822"/>
    <w:rsid w:val="00B40B0B"/>
    <w:rsid w:val="00B41839"/>
    <w:rsid w:val="00B4350D"/>
    <w:rsid w:val="00B445DF"/>
    <w:rsid w:val="00B44734"/>
    <w:rsid w:val="00B50EC7"/>
    <w:rsid w:val="00B52A73"/>
    <w:rsid w:val="00B55CF4"/>
    <w:rsid w:val="00B563A2"/>
    <w:rsid w:val="00B6642B"/>
    <w:rsid w:val="00B8749A"/>
    <w:rsid w:val="00B95959"/>
    <w:rsid w:val="00BA5432"/>
    <w:rsid w:val="00BA575F"/>
    <w:rsid w:val="00BB0DC6"/>
    <w:rsid w:val="00BB188F"/>
    <w:rsid w:val="00BB1ACB"/>
    <w:rsid w:val="00BB435C"/>
    <w:rsid w:val="00BB479D"/>
    <w:rsid w:val="00BC03F2"/>
    <w:rsid w:val="00BC151D"/>
    <w:rsid w:val="00BC5616"/>
    <w:rsid w:val="00BD347D"/>
    <w:rsid w:val="00BE277D"/>
    <w:rsid w:val="00BE3BCA"/>
    <w:rsid w:val="00BE50D3"/>
    <w:rsid w:val="00BF4117"/>
    <w:rsid w:val="00C0769F"/>
    <w:rsid w:val="00C1173F"/>
    <w:rsid w:val="00C27AFD"/>
    <w:rsid w:val="00C31039"/>
    <w:rsid w:val="00C35975"/>
    <w:rsid w:val="00C363E4"/>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C0397"/>
    <w:rsid w:val="00CC3D6E"/>
    <w:rsid w:val="00CD4E48"/>
    <w:rsid w:val="00CD6E39"/>
    <w:rsid w:val="00CE25F1"/>
    <w:rsid w:val="00CE4370"/>
    <w:rsid w:val="00CE7AA8"/>
    <w:rsid w:val="00D12EB8"/>
    <w:rsid w:val="00D13EC8"/>
    <w:rsid w:val="00D14838"/>
    <w:rsid w:val="00D21553"/>
    <w:rsid w:val="00D24115"/>
    <w:rsid w:val="00D34167"/>
    <w:rsid w:val="00D361EC"/>
    <w:rsid w:val="00D45EC6"/>
    <w:rsid w:val="00D4659F"/>
    <w:rsid w:val="00D55A2B"/>
    <w:rsid w:val="00D57C40"/>
    <w:rsid w:val="00D643B9"/>
    <w:rsid w:val="00D66796"/>
    <w:rsid w:val="00D71DAB"/>
    <w:rsid w:val="00D75730"/>
    <w:rsid w:val="00D91D30"/>
    <w:rsid w:val="00DA3ABF"/>
    <w:rsid w:val="00DA4DEF"/>
    <w:rsid w:val="00DA72C4"/>
    <w:rsid w:val="00DC0425"/>
    <w:rsid w:val="00DC276A"/>
    <w:rsid w:val="00DC5D78"/>
    <w:rsid w:val="00DD08F1"/>
    <w:rsid w:val="00DD1B66"/>
    <w:rsid w:val="00DE2D82"/>
    <w:rsid w:val="00DF600F"/>
    <w:rsid w:val="00DF6CFD"/>
    <w:rsid w:val="00E04914"/>
    <w:rsid w:val="00E15703"/>
    <w:rsid w:val="00E17F7C"/>
    <w:rsid w:val="00E2665C"/>
    <w:rsid w:val="00E26F61"/>
    <w:rsid w:val="00E30F08"/>
    <w:rsid w:val="00E327C5"/>
    <w:rsid w:val="00E32FB5"/>
    <w:rsid w:val="00E350AF"/>
    <w:rsid w:val="00E4447F"/>
    <w:rsid w:val="00E4525A"/>
    <w:rsid w:val="00E510D4"/>
    <w:rsid w:val="00E65753"/>
    <w:rsid w:val="00E72064"/>
    <w:rsid w:val="00E728A0"/>
    <w:rsid w:val="00E770CF"/>
    <w:rsid w:val="00E805FD"/>
    <w:rsid w:val="00E814D2"/>
    <w:rsid w:val="00E9663A"/>
    <w:rsid w:val="00EA120A"/>
    <w:rsid w:val="00EA24AF"/>
    <w:rsid w:val="00EA5551"/>
    <w:rsid w:val="00EB796F"/>
    <w:rsid w:val="00EE3679"/>
    <w:rsid w:val="00EF287D"/>
    <w:rsid w:val="00EF2CBF"/>
    <w:rsid w:val="00EF3108"/>
    <w:rsid w:val="00EF7E80"/>
    <w:rsid w:val="00F00A69"/>
    <w:rsid w:val="00F14416"/>
    <w:rsid w:val="00F22540"/>
    <w:rsid w:val="00F30239"/>
    <w:rsid w:val="00F36F34"/>
    <w:rsid w:val="00F467EF"/>
    <w:rsid w:val="00F473DA"/>
    <w:rsid w:val="00F54F87"/>
    <w:rsid w:val="00F6404B"/>
    <w:rsid w:val="00F70A8E"/>
    <w:rsid w:val="00F841A6"/>
    <w:rsid w:val="00F94233"/>
    <w:rsid w:val="00FA2BB0"/>
    <w:rsid w:val="00FA52FD"/>
    <w:rsid w:val="00FA5EC6"/>
    <w:rsid w:val="00FB239D"/>
    <w:rsid w:val="00FC360E"/>
    <w:rsid w:val="00FC3AA4"/>
    <w:rsid w:val="00FD1B7C"/>
    <w:rsid w:val="00FD4A87"/>
    <w:rsid w:val="00FD79F4"/>
    <w:rsid w:val="00FE1557"/>
    <w:rsid w:val="00FE6E27"/>
    <w:rsid w:val="00FF01F1"/>
    <w:rsid w:val="00FF31E0"/>
    <w:rsid w:val="00FF608C"/>
    <w:rsid w:val="037C7F7A"/>
    <w:rsid w:val="043331C9"/>
    <w:rsid w:val="08960805"/>
    <w:rsid w:val="0C2C72E0"/>
    <w:rsid w:val="0CE75F17"/>
    <w:rsid w:val="0FE95228"/>
    <w:rsid w:val="104F36C6"/>
    <w:rsid w:val="11B60C50"/>
    <w:rsid w:val="1D1B4BF8"/>
    <w:rsid w:val="1DDD76F8"/>
    <w:rsid w:val="1ED75E9B"/>
    <w:rsid w:val="1FF33675"/>
    <w:rsid w:val="24562917"/>
    <w:rsid w:val="24F16DE5"/>
    <w:rsid w:val="284B3E1F"/>
    <w:rsid w:val="2ACD64BC"/>
    <w:rsid w:val="2C523F4C"/>
    <w:rsid w:val="30532369"/>
    <w:rsid w:val="321062AB"/>
    <w:rsid w:val="32B632EF"/>
    <w:rsid w:val="37052FD3"/>
    <w:rsid w:val="38A14B6D"/>
    <w:rsid w:val="3BFB520E"/>
    <w:rsid w:val="3CAC230B"/>
    <w:rsid w:val="440F0D50"/>
    <w:rsid w:val="45362E75"/>
    <w:rsid w:val="45CB1DFF"/>
    <w:rsid w:val="468770BD"/>
    <w:rsid w:val="46E12A88"/>
    <w:rsid w:val="485D704A"/>
    <w:rsid w:val="48A20EED"/>
    <w:rsid w:val="4BD33C2C"/>
    <w:rsid w:val="4BFF72C5"/>
    <w:rsid w:val="4CDD53C6"/>
    <w:rsid w:val="4F3E6030"/>
    <w:rsid w:val="4F69358C"/>
    <w:rsid w:val="514D38F7"/>
    <w:rsid w:val="53103D49"/>
    <w:rsid w:val="55B33705"/>
    <w:rsid w:val="56452D53"/>
    <w:rsid w:val="575169E3"/>
    <w:rsid w:val="5C111B48"/>
    <w:rsid w:val="5D3A40BB"/>
    <w:rsid w:val="5EFB2882"/>
    <w:rsid w:val="602E7657"/>
    <w:rsid w:val="68C62184"/>
    <w:rsid w:val="6ABF1329"/>
    <w:rsid w:val="6B401F9C"/>
    <w:rsid w:val="6B6D169C"/>
    <w:rsid w:val="6D60471D"/>
    <w:rsid w:val="6EF468B3"/>
    <w:rsid w:val="72257DFB"/>
    <w:rsid w:val="762C3392"/>
    <w:rsid w:val="7B091BAF"/>
    <w:rsid w:val="7B380A99"/>
    <w:rsid w:val="7EE779A2"/>
    <w:rsid w:val="7F0A15F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Plain Text"/>
    <w:basedOn w:val="1"/>
    <w:link w:val="15"/>
    <w:qFormat/>
    <w:uiPriority w:val="0"/>
    <w:rPr>
      <w:rFonts w:hint="eastAsia" w:ascii="宋体" w:hAnsi="Courier New"/>
      <w:szCs w:val="20"/>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2"/>
    <w:next w:val="2"/>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qFormat/>
    <w:uiPriority w:val="0"/>
    <w:rPr>
      <w:sz w:val="21"/>
      <w:szCs w:val="21"/>
    </w:rPr>
  </w:style>
  <w:style w:type="character" w:customStyle="1" w:styleId="15">
    <w:name w:val="纯文本 Char"/>
    <w:basedOn w:val="12"/>
    <w:link w:val="3"/>
    <w:qFormat/>
    <w:uiPriority w:val="0"/>
    <w:rPr>
      <w:rFonts w:ascii="宋体" w:hAnsi="Courier New"/>
      <w:kern w:val="2"/>
      <w:sz w:val="21"/>
    </w:rPr>
  </w:style>
  <w:style w:type="paragraph" w:customStyle="1" w:styleId="16">
    <w:name w:val="Char"/>
    <w:basedOn w:val="1"/>
    <w:qFormat/>
    <w:uiPriority w:val="0"/>
    <w:rPr>
      <w:rFonts w:ascii="Tahoma" w:hAnsi="Tahoma"/>
      <w:sz w:val="24"/>
      <w:szCs w:val="20"/>
    </w:rPr>
  </w:style>
  <w:style w:type="paragraph" w:styleId="17">
    <w:name w:val="List Paragraph"/>
    <w:basedOn w:val="1"/>
    <w:qFormat/>
    <w:uiPriority w:val="99"/>
    <w:pPr>
      <w:ind w:firstLine="420" w:firstLineChars="200"/>
    </w:pPr>
  </w:style>
  <w:style w:type="character" w:customStyle="1" w:styleId="18">
    <w:name w:val="批注文字 Char"/>
    <w:basedOn w:val="12"/>
    <w:link w:val="2"/>
    <w:qFormat/>
    <w:uiPriority w:val="0"/>
    <w:rPr>
      <w:kern w:val="2"/>
      <w:sz w:val="21"/>
      <w:szCs w:val="24"/>
    </w:rPr>
  </w:style>
  <w:style w:type="character" w:customStyle="1" w:styleId="19">
    <w:name w:val="批注主题 Char"/>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1020</Words>
  <Characters>1037</Characters>
  <Lines>9</Lines>
  <Paragraphs>2</Paragraphs>
  <TotalTime>1</TotalTime>
  <ScaleCrop>false</ScaleCrop>
  <LinksUpToDate>false</LinksUpToDate>
  <CharactersWithSpaces>1262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2020-04-21T01:15:00Z</dcterms:created>
  <dc:creator>lm</dc:creator>
  <cp:lastModifiedBy>QYC</cp:lastModifiedBy>
  <cp:lastPrinted>2019-03-18T08:38:00Z</cp:lastPrinted>
  <dcterms:modified xsi:type="dcterms:W3CDTF">2025-12-10T03:18:30Z</dcterms:modified>
  <dc:title>建筑装饰工程施工合同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eyJoZGlkIjoiNmM3MjhlYTg5MTMxYzMyNjExZjdlNDhlOWFiZjcwZmQiLCJ1c2VySWQiOiI0MzY2MzkwOTAifQ==</vt:lpwstr>
  </property>
  <property fmtid="{D5CDD505-2E9C-101B-9397-08002B2CF9AE}" pid="4" name="ICV">
    <vt:lpwstr>E503913B1DE44D519CF38CF271E81806_12</vt:lpwstr>
  </property>
</Properties>
</file>